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9F0BD" w14:textId="77777777" w:rsidR="00782294" w:rsidRDefault="00782294">
      <w:pPr>
        <w:pStyle w:val="11"/>
        <w:tabs>
          <w:tab w:val="right" w:leader="dot" w:pos="9016"/>
        </w:tabs>
        <w:jc w:val="center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</w:rPr>
      </w:pPr>
      <w:r w:rsidRPr="00782294">
        <w:rPr>
          <w:rFonts w:ascii="Times New Roman" w:hAnsi="Times New Roman"/>
          <w:b/>
          <w:bCs/>
          <w:sz w:val="24"/>
          <w:szCs w:val="24"/>
          <w:lang w:eastAsia="zh-CN"/>
        </w:rPr>
        <w:drawing>
          <wp:inline distT="0" distB="0" distL="0" distR="0" wp14:anchorId="4D272017" wp14:editId="3D1EAB2D">
            <wp:extent cx="6448425" cy="9513320"/>
            <wp:effectExtent l="0" t="0" r="0" b="0"/>
            <wp:docPr id="14268200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256" cy="9517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27EDB" w14:textId="77777777" w:rsidR="00782294" w:rsidRDefault="00782294">
      <w:pPr>
        <w:pStyle w:val="11"/>
        <w:tabs>
          <w:tab w:val="right" w:leader="dot" w:pos="9016"/>
        </w:tabs>
        <w:jc w:val="center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</w:rPr>
      </w:pPr>
    </w:p>
    <w:p w14:paraId="35104EFC" w14:textId="77777777" w:rsidR="00782294" w:rsidRDefault="00782294">
      <w:pPr>
        <w:pStyle w:val="11"/>
        <w:tabs>
          <w:tab w:val="right" w:leader="dot" w:pos="9016"/>
        </w:tabs>
        <w:jc w:val="center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</w:rPr>
      </w:pPr>
    </w:p>
    <w:p w14:paraId="1C905140" w14:textId="77777777" w:rsidR="00895072" w:rsidRDefault="00000000">
      <w:pPr>
        <w:pStyle w:val="aff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>TOC \o "1 - 3" \h \u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Содержание</w:t>
      </w:r>
    </w:p>
    <w:p w14:paraId="6789D4CC" w14:textId="77777777" w:rsidR="00895072" w:rsidRDefault="00000000">
      <w:pPr>
        <w:pStyle w:val="11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28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1. Пояснительная записка.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_Toc229735928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2DB57A11" w14:textId="77777777" w:rsidR="00895072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29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Направленность и уровень программы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_Toc229735929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26189D7E" w14:textId="77777777" w:rsidR="00895072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0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Актуальность программы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_Toc229735930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4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195EB0E9" w14:textId="77777777" w:rsidR="00895072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1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Цель и задачи программы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_Toc229735931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4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60B58EB8" w14:textId="77777777" w:rsidR="00895072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2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Категория учащихся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_Toc229735932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5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30310BE6" w14:textId="77777777" w:rsidR="00895072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3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Формы и режим занятий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_Toc229735933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5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64A25556" w14:textId="77777777" w:rsidR="00895072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4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Срок реализации программы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_Toc229735934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5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42B0BBD4" w14:textId="77777777" w:rsidR="00895072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5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Планируемые результаты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_Toc229735935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5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112289F6" w14:textId="77777777" w:rsidR="00895072" w:rsidRDefault="00000000">
      <w:pPr>
        <w:pStyle w:val="11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6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2. Содержание программы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_Toc229735936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7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751362F4" w14:textId="77777777" w:rsidR="00895072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7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Учебный (тематический) план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_Toc229735937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7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03C81A83" w14:textId="77777777" w:rsidR="00895072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8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Содержание учебного (тематического) плана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_Toc229735938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7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2EADCE69" w14:textId="77777777" w:rsidR="00895072" w:rsidRDefault="00000000">
      <w:pPr>
        <w:pStyle w:val="11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9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3. Формы аттестации и оценочные материалы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_Toc229735939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9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5CD45C2C" w14:textId="77777777" w:rsidR="00895072" w:rsidRDefault="00000000">
      <w:pPr>
        <w:pStyle w:val="11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40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4. Организационно-педагогические условия реализации программы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_Toc229735940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1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sz w:val="28"/>
          <w:szCs w:val="28"/>
        </w:rPr>
        <w:t>0</w:t>
      </w:r>
    </w:p>
    <w:p w14:paraId="59E0EF81" w14:textId="77777777" w:rsidR="00895072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41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Материально-технические условия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_Toc229735941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1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sz w:val="28"/>
          <w:szCs w:val="28"/>
        </w:rPr>
        <w:t>0</w:t>
      </w:r>
    </w:p>
    <w:p w14:paraId="25511ACE" w14:textId="77777777" w:rsidR="00895072" w:rsidRDefault="00000000">
      <w:pPr>
        <w:pStyle w:val="11"/>
        <w:tabs>
          <w:tab w:val="right" w:leader="dot" w:pos="9016"/>
        </w:tabs>
        <w:rPr>
          <w:rFonts w:ascii="Times New Roman" w:hAnsi="Times New Roman" w:cs="Times New Roman"/>
          <w:b/>
          <w:bCs/>
          <w:sz w:val="28"/>
          <w:szCs w:val="28"/>
        </w:rPr>
        <w:sectPr w:rsidR="00895072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  <w:hyperlink w:anchor="_Toc229735942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5. Учебно-методическое и информационное обеспечение программы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Style w:val="af8"/>
          </w:rPr>
          <w:fldChar w:fldCharType="begin"/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instrText>PAGEREF _Toc229735942 \h</w:instrText>
        </w:r>
        <w:r>
          <w:rPr>
            <w:rStyle w:val="af8"/>
          </w:rPr>
        </w:r>
        <w:r>
          <w:rPr>
            <w:rStyle w:val="af8"/>
          </w:rPr>
          <w:fldChar w:fldCharType="separate"/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>11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fldChar w:fldCharType="end"/>
      </w:r>
    </w:p>
    <w:p w14:paraId="337E1CBD" w14:textId="77777777" w:rsidR="00895072" w:rsidRDefault="00000000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</w:rPr>
      </w:pPr>
      <w:bookmarkStart w:id="0" w:name="_Toc229735928"/>
      <w:r>
        <w:rPr>
          <w:rFonts w:ascii="Times New Roman" w:hAnsi="Times New Roman" w:cs="Times New Roman"/>
        </w:rPr>
        <w:lastRenderedPageBreak/>
        <w:t>1. Пояснительная записка.</w:t>
      </w:r>
      <w:bookmarkEnd w:id="0"/>
    </w:p>
    <w:p w14:paraId="08215894" w14:textId="77777777" w:rsidR="00895072" w:rsidRDefault="0089507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24FD80C" w14:textId="77777777" w:rsidR="00895072" w:rsidRDefault="00000000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1" w:name="_Toc229735929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Направленность и уровень программы</w:t>
      </w:r>
      <w:bookmarkEnd w:id="1"/>
    </w:p>
    <w:p w14:paraId="4C1FF344" w14:textId="77777777" w:rsidR="00895072" w:rsidRDefault="0089507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0C4464F" w14:textId="77777777" w:rsidR="0089507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«Клуб настольных игр» — дополнительная общеразвивающая программа социально</w:t>
      </w:r>
      <w:r>
        <w:rPr>
          <w:rFonts w:ascii="Times New Roman" w:hAnsi="Times New Roman" w:cs="Times New Roman"/>
          <w:sz w:val="28"/>
          <w:szCs w:val="28"/>
        </w:rPr>
        <w:noBreakHyphen/>
        <w:t>гуманитарной направленности. Программа предназначена для знакомства детей с разнообразием развивающих настольных игр, формирования навыков коллективного взаимодействия, стратегического мышления и правил честной игры. Ориентирована на практическую игровую деятельность: освоение правил, тренировка логики и памяти, организация межотрядных турниров и создание простых авторских игр.</w:t>
      </w:r>
    </w:p>
    <w:p w14:paraId="04C9FD93" w14:textId="77777777" w:rsidR="0089507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ходе реализации программы участниками будет изучена теоретическая часть:</w:t>
      </w:r>
    </w:p>
    <w:p w14:paraId="54119EB5" w14:textId="77777777" w:rsidR="0089507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История и виды настольных игр (логические, стратегические, кооперативные, развлекательные);</w:t>
      </w:r>
    </w:p>
    <w:p w14:paraId="430274D5" w14:textId="77777777" w:rsidR="0089507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Правила и игровые механики: очередность хода, условия победы, система очков, баланс;</w:t>
      </w:r>
    </w:p>
    <w:p w14:paraId="5048D942" w14:textId="77777777" w:rsidR="0089507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Этикет и правила честной игры; основы судейства и ведения протоколов турниров;</w:t>
      </w:r>
    </w:p>
    <w:p w14:paraId="15C39691" w14:textId="77777777" w:rsidR="0089507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Основы создания простой настольной игры (правила, компоненты, тестирование).</w:t>
      </w:r>
    </w:p>
    <w:p w14:paraId="0B73E723" w14:textId="77777777" w:rsidR="0089507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Практическая деятельность включает:</w:t>
      </w:r>
    </w:p>
    <w:p w14:paraId="7876CE80" w14:textId="77777777" w:rsidR="0089507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Регулярные игровые сессии по разным типам игр;</w:t>
      </w:r>
    </w:p>
    <w:p w14:paraId="00DD0BD3" w14:textId="77777777" w:rsidR="0089507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Тренировочные занятия по тактике, вычислению ходов, работе в командах;</w:t>
      </w:r>
    </w:p>
    <w:p w14:paraId="3B1B52ED" w14:textId="77777777" w:rsidR="0089507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Подготовка и проведение межотрядных турниров, ролевые игровые вечера;</w:t>
      </w:r>
    </w:p>
    <w:p w14:paraId="22492D8F" w14:textId="77777777" w:rsidR="0089507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Проектная работа: разработка и тестирование авторской настольной игры;</w:t>
      </w:r>
    </w:p>
    <w:p w14:paraId="6C65959F" w14:textId="77777777" w:rsidR="0089507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Ведение игровых дневников/протоколов, анализ партий и разбор ошибок.</w:t>
      </w:r>
    </w:p>
    <w:p w14:paraId="1029EA54" w14:textId="77777777" w:rsidR="0089507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учебной деятельности:</w:t>
      </w:r>
    </w:p>
    <w:p w14:paraId="330F4BD8" w14:textId="77777777" w:rsidR="0089507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Мини</w:t>
      </w:r>
      <w:r>
        <w:rPr>
          <w:rFonts w:ascii="Times New Roman" w:hAnsi="Times New Roman" w:cs="Times New Roman"/>
          <w:sz w:val="28"/>
          <w:szCs w:val="28"/>
        </w:rPr>
        <w:noBreakHyphen/>
        <w:t>лекции и демонстрации;</w:t>
      </w:r>
    </w:p>
    <w:p w14:paraId="6CDD6134" w14:textId="77777777" w:rsidR="0089507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Практические игровые сессии и турниры;</w:t>
      </w:r>
    </w:p>
    <w:p w14:paraId="03E6E987" w14:textId="77777777" w:rsidR="0089507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Проектная деятельность по дизайну игры;</w:t>
      </w:r>
    </w:p>
    <w:p w14:paraId="4C99873B" w14:textId="77777777" w:rsidR="0089507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Игровые тренировки, рефлексия и анализ партий.</w:t>
      </w:r>
    </w:p>
    <w:p w14:paraId="38E5BC33" w14:textId="77777777" w:rsidR="00895072" w:rsidRDefault="00895072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71BB3B" w14:textId="77777777" w:rsidR="00895072" w:rsidRDefault="00000000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2" w:name="_Toc229735930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Актуальность программы</w:t>
      </w:r>
      <w:bookmarkEnd w:id="2"/>
    </w:p>
    <w:p w14:paraId="0628A3F3" w14:textId="77777777" w:rsidR="00895072" w:rsidRDefault="0089507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02648C3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последние годы наблюдается устойчивый рост интереса к интеллектуальным и развивающим формам досуга, среди которых настольные игры занимают ключевое место. Настольные игры тренируют внимание, рабочую память, логическое мышление и навыки планирования. Эти функции связаны с успешностью в школьном </w:t>
      </w:r>
      <w:r>
        <w:rPr>
          <w:rFonts w:ascii="Times New Roman" w:hAnsi="Times New Roman" w:cs="Times New Roman"/>
          <w:sz w:val="28"/>
          <w:szCs w:val="28"/>
        </w:rPr>
        <w:lastRenderedPageBreak/>
        <w:t>обучении (математика, чтение, решение задач). Игры с элементами подсчёта и стратегии способствуют развитию вычислительных и аналитических навыков. Коллективные игры формируют навыки коммуникации, умение договариваться, вести дискуссии и разрешать конфликты мирными способами. Участие в турнирах и командных играх развивает чувство ответственности, умение принимать как победы, так и поражения, формирует спортивный дух и уважение к соперникам. Настольные игры предлагают альтернативу цифровым развлечениям, способствуют живому общению и укреплению межличностных связей среди детей и подростков лагеря. Актуально для летней смены — активные умственные занятия в небольших группах поддерживают бодрость и вовлечённость. Игровая деятельность благоприятно влияет на эмоциональное состояние, способствует снижению тревожности, активизирует творческий потенциал. Настольные игры помогают развивать стратегическое мышление, гибкость ума и способность к долгосрочному планированию.</w:t>
      </w:r>
    </w:p>
    <w:p w14:paraId="37C2567A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программа отвечает образовательным и воспитательным задачам лагеря: развивает когнитивные, социальные и организационные компетенции, снижает долю пассивного досуга, создаёт условия для межвозрастного сотрудничества и формирования лагерных традиций через игровые мероприятия.</w:t>
      </w:r>
    </w:p>
    <w:p w14:paraId="357C66E7" w14:textId="77777777" w:rsidR="00895072" w:rsidRDefault="00895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848AEE" w14:textId="77777777" w:rsidR="00895072" w:rsidRDefault="00000000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3" w:name="_Toc229735931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Цель и задачи программы</w:t>
      </w:r>
      <w:bookmarkEnd w:id="3"/>
    </w:p>
    <w:p w14:paraId="77D28C39" w14:textId="77777777" w:rsidR="00895072" w:rsidRDefault="0089507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35A56A6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 программы: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у обучающихся навыков стратегического и критического мышления, коммуникативных умений и организаторских компетенций посредством изучения и активной игры в разнообразные настольные игры.</w:t>
      </w:r>
    </w:p>
    <w:p w14:paraId="1BBB11EC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 программы:</w:t>
      </w:r>
    </w:p>
    <w:p w14:paraId="72AB489F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</w:p>
    <w:p w14:paraId="300DFD50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Познакомить с классификацией настольных игр и ключевыми игровыми механиками;</w:t>
      </w:r>
    </w:p>
    <w:p w14:paraId="23BBC227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Научить правилам и тактике выбранных развивающих игр;</w:t>
      </w:r>
    </w:p>
    <w:p w14:paraId="75140EB5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Научить организовывать и проводить турниры, вести протоколы и судить партии.</w:t>
      </w:r>
    </w:p>
    <w:p w14:paraId="1D852CF8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Метапредметные:</w:t>
      </w:r>
    </w:p>
    <w:p w14:paraId="191AD946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Развить логическое мышление, внимание, память и вычислительные навыки;</w:t>
      </w:r>
    </w:p>
    <w:p w14:paraId="360E083B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Сформировать умение планировать свою деятельность и работать в команде;</w:t>
      </w:r>
    </w:p>
    <w:p w14:paraId="535E82F1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Развить презентационные навыки через проектную работу (создание игры).</w:t>
      </w:r>
    </w:p>
    <w:p w14:paraId="6BD24AA3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Личностные:</w:t>
      </w:r>
    </w:p>
    <w:p w14:paraId="7D864F6A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Воспитать уважение к соперникам и правилам;</w:t>
      </w:r>
    </w:p>
    <w:p w14:paraId="24A18D9F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 Повысить уверенность в публичных выступлениях и лидерстве при организации мероприятий;</w:t>
      </w:r>
    </w:p>
    <w:p w14:paraId="64C2C6D4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Стимулировать игровую инициативу и творчество.</w:t>
      </w:r>
    </w:p>
    <w:p w14:paraId="1F52AA74" w14:textId="77777777" w:rsidR="00895072" w:rsidRDefault="00895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61EC26" w14:textId="77777777" w:rsidR="00895072" w:rsidRDefault="00000000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4" w:name="_Toc229735932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Категория учащихся</w:t>
      </w:r>
      <w:bookmarkEnd w:id="4"/>
    </w:p>
    <w:p w14:paraId="64AD36A2" w14:textId="77777777" w:rsidR="00895072" w:rsidRDefault="0089507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415D3F8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"Клуб настольных игре" предназначена для учащихся в возрасте от 7 до 17 лет, которые приехали в детский оздоровительный лагерь "Берёзки". Занятия дифференцированы по возрасту и уровню подготовки: младшая группа (7–10 лет) — базовые развивающие и кооперативные игры; средняя (11–13 лет) — стратегические и тактические игры; старшая (14–17 лет) — комплексные стратегии, турниры, создание игр.</w:t>
      </w:r>
    </w:p>
    <w:p w14:paraId="3471B93F" w14:textId="77777777" w:rsidR="00895072" w:rsidRDefault="00895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DC6BCC" w14:textId="77777777" w:rsidR="00895072" w:rsidRDefault="00000000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5" w:name="_Toc229735933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Формы и режим занятий</w:t>
      </w:r>
      <w:bookmarkEnd w:id="5"/>
    </w:p>
    <w:p w14:paraId="682036A4" w14:textId="77777777" w:rsidR="00895072" w:rsidRDefault="0089507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6DD20FF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реализации программы предусмотрены разнообразные формы и виды занятий, направленные на всестороннее развитие участников и формирование тактических навыков. </w:t>
      </w:r>
    </w:p>
    <w:p w14:paraId="5C47B44C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Занятия будут проходить в очном формате обучения, что позволит участникам активно взаимодействовать друг с другом. В ходе реализации программы используются следующие формы и виды занятий: групповая, фронтальная, коллективная.</w:t>
      </w:r>
    </w:p>
    <w:p w14:paraId="45DCA366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занятий комбинированный: теоретическая часть (краткие вводные, демонстрация) сменяется практической деятельностью. В ходе занятий используются игровые и исследовательские методики, коллективное обсуждение и анализ работ.</w:t>
      </w:r>
    </w:p>
    <w:p w14:paraId="3C754716" w14:textId="77777777" w:rsidR="00895072" w:rsidRDefault="0089507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A34F852" w14:textId="77777777" w:rsidR="00895072" w:rsidRDefault="00000000">
      <w:pPr>
        <w:pStyle w:val="2"/>
        <w:spacing w:before="0" w:line="240" w:lineRule="auto"/>
        <w:ind w:firstLine="709"/>
        <w:jc w:val="center"/>
        <w:rPr>
          <w:sz w:val="28"/>
          <w:szCs w:val="28"/>
        </w:rPr>
      </w:pPr>
      <w:bookmarkStart w:id="6" w:name="_Toc229735934"/>
      <w:r>
        <w:rPr>
          <w:rFonts w:ascii="Times New Roman" w:eastAsiaTheme="minorEastAsia" w:hAnsi="Times New Roman" w:cs="Times New Roman"/>
          <w:b w:val="0"/>
          <w:bCs w:val="0"/>
          <w:i/>
          <w:iCs/>
          <w:sz w:val="28"/>
          <w:szCs w:val="28"/>
        </w:rPr>
        <w:t>Срок реализации программы</w:t>
      </w:r>
      <w:bookmarkEnd w:id="6"/>
    </w:p>
    <w:p w14:paraId="5D27601E" w14:textId="77777777" w:rsidR="00895072" w:rsidRDefault="0089507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A9F4254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 реализации программы – 14 дней. Объем программы составляет 6 часов, что позволяет участникам глубоко погрузиться в изучаемые темы и получить необходимые знания и навыки.</w:t>
      </w:r>
    </w:p>
    <w:p w14:paraId="5AC06BC7" w14:textId="77777777" w:rsidR="00895072" w:rsidRDefault="00895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F39446" w14:textId="77777777" w:rsidR="00895072" w:rsidRDefault="00000000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7" w:name="_Toc229735935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Планируемые результаты</w:t>
      </w:r>
      <w:bookmarkEnd w:id="7"/>
    </w:p>
    <w:p w14:paraId="758C193E" w14:textId="77777777" w:rsidR="00895072" w:rsidRDefault="00895072">
      <w:pPr>
        <w:rPr>
          <w:rFonts w:ascii="Times New Roman" w:hAnsi="Times New Roman" w:cs="Times New Roman"/>
          <w:sz w:val="28"/>
          <w:szCs w:val="28"/>
        </w:rPr>
      </w:pPr>
    </w:p>
    <w:p w14:paraId="1AB15B3C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Предметные :</w:t>
      </w:r>
    </w:p>
    <w:p w14:paraId="2105BC14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Знание основных типов настольных игр и игровых механик;</w:t>
      </w:r>
    </w:p>
    <w:p w14:paraId="740D1657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Умение играть и объяснять правила выбранных развивающих игр;</w:t>
      </w:r>
    </w:p>
    <w:p w14:paraId="351F07F5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Навыки организации и проведения лагерного турнира.</w:t>
      </w:r>
    </w:p>
    <w:p w14:paraId="028121B1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Метапредметные:</w:t>
      </w:r>
    </w:p>
    <w:p w14:paraId="2EF6350E" w14:textId="77777777" w:rsidR="00895072" w:rsidRDefault="000000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Развитие логики, внимания, памяти, планирования и принятия решений;</w:t>
      </w:r>
    </w:p>
    <w:p w14:paraId="365E24F1" w14:textId="77777777" w:rsidR="00895072" w:rsidRDefault="000000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Навыки командной работы, коммуникации и судейства;</w:t>
      </w:r>
    </w:p>
    <w:p w14:paraId="54BC0DA3" w14:textId="77777777" w:rsidR="00895072" w:rsidRDefault="000000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 Умение документировать игровые результаты (протоколы, таблицы).</w:t>
      </w:r>
    </w:p>
    <w:p w14:paraId="4D64091F" w14:textId="77777777" w:rsidR="00895072" w:rsidRDefault="00000000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Личностные:</w:t>
      </w:r>
    </w:p>
    <w:p w14:paraId="11BEBB1D" w14:textId="77777777" w:rsidR="00895072" w:rsidRDefault="000000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Повышение уверенности в своих способностях и публичных выступлениях;</w:t>
      </w:r>
    </w:p>
    <w:p w14:paraId="5D1CFAA3" w14:textId="77777777" w:rsidR="00895072" w:rsidRDefault="000000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Развитие честности, терпимости и уважения к правилам;</w:t>
      </w:r>
    </w:p>
    <w:p w14:paraId="3BC81469" w14:textId="77777777" w:rsidR="00895072" w:rsidRDefault="000000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  <w:sectPr w:rsidR="00895072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  <w:r>
        <w:rPr>
          <w:rFonts w:ascii="Times New Roman" w:hAnsi="Times New Roman" w:cs="Times New Roman"/>
          <w:sz w:val="28"/>
          <w:szCs w:val="28"/>
        </w:rPr>
        <w:t>– Стимуляция творческой активности через создание собственной игры.</w:t>
      </w:r>
    </w:p>
    <w:p w14:paraId="05C3C7C8" w14:textId="77777777" w:rsidR="00895072" w:rsidRDefault="00000000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</w:rPr>
      </w:pPr>
      <w:bookmarkStart w:id="8" w:name="_Toc229735936"/>
      <w:r>
        <w:rPr>
          <w:rFonts w:ascii="Times New Roman" w:hAnsi="Times New Roman" w:cs="Times New Roman"/>
        </w:rPr>
        <w:lastRenderedPageBreak/>
        <w:t>2. Содержание программы</w:t>
      </w:r>
      <w:bookmarkEnd w:id="8"/>
    </w:p>
    <w:p w14:paraId="42D3E9A5" w14:textId="77777777" w:rsidR="00895072" w:rsidRDefault="00895072">
      <w:pPr>
        <w:spacing w:after="0" w:line="240" w:lineRule="auto"/>
        <w:ind w:firstLine="709"/>
        <w:jc w:val="center"/>
        <w:rPr>
          <w:sz w:val="28"/>
          <w:szCs w:val="28"/>
        </w:rPr>
      </w:pPr>
    </w:p>
    <w:p w14:paraId="56B73C4D" w14:textId="77777777" w:rsidR="00895072" w:rsidRDefault="00000000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9" w:name="_Toc229735937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Учебный (тематический) план</w:t>
      </w:r>
      <w:bookmarkEnd w:id="9"/>
    </w:p>
    <w:p w14:paraId="4E913C40" w14:textId="77777777" w:rsidR="00895072" w:rsidRDefault="00895072">
      <w:pPr>
        <w:spacing w:after="0" w:line="240" w:lineRule="auto"/>
        <w:ind w:firstLine="709"/>
        <w:jc w:val="center"/>
      </w:pPr>
    </w:p>
    <w:tbl>
      <w:tblPr>
        <w:tblStyle w:val="aff2"/>
        <w:tblW w:w="9735" w:type="dxa"/>
        <w:tblLook w:val="04A0" w:firstRow="1" w:lastRow="0" w:firstColumn="1" w:lastColumn="0" w:noHBand="0" w:noVBand="1"/>
      </w:tblPr>
      <w:tblGrid>
        <w:gridCol w:w="1167"/>
        <w:gridCol w:w="2431"/>
        <w:gridCol w:w="976"/>
        <w:gridCol w:w="1005"/>
        <w:gridCol w:w="2154"/>
        <w:gridCol w:w="2002"/>
      </w:tblGrid>
      <w:tr w:rsidR="00895072" w14:paraId="7A971AC6" w14:textId="77777777">
        <w:tc>
          <w:tcPr>
            <w:tcW w:w="620" w:type="dxa"/>
            <w:vMerge w:val="restart"/>
          </w:tcPr>
          <w:p w14:paraId="34C13AC4" w14:textId="77777777" w:rsidR="00895072" w:rsidRDefault="00000000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686" w:type="dxa"/>
            <w:vMerge w:val="restart"/>
          </w:tcPr>
          <w:p w14:paraId="73F85109" w14:textId="77777777" w:rsidR="00895072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Наименования раздела, темы</w:t>
            </w:r>
          </w:p>
        </w:tc>
        <w:tc>
          <w:tcPr>
            <w:tcW w:w="4267" w:type="dxa"/>
            <w:gridSpan w:val="3"/>
          </w:tcPr>
          <w:p w14:paraId="1849AC53" w14:textId="77777777" w:rsidR="00895072" w:rsidRDefault="00000000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162" w:type="dxa"/>
            <w:vMerge w:val="restart"/>
          </w:tcPr>
          <w:p w14:paraId="5D64AEE9" w14:textId="77777777" w:rsidR="00895072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аттестации (контроля)</w:t>
            </w:r>
          </w:p>
        </w:tc>
      </w:tr>
      <w:tr w:rsidR="00895072" w14:paraId="43212E8E" w14:textId="77777777">
        <w:tc>
          <w:tcPr>
            <w:tcW w:w="620" w:type="dxa"/>
            <w:vMerge/>
          </w:tcPr>
          <w:p w14:paraId="11EB20FB" w14:textId="77777777" w:rsidR="00895072" w:rsidRDefault="00895072">
            <w:pPr>
              <w:ind w:firstLine="709"/>
              <w:jc w:val="center"/>
              <w:rPr>
                <w:sz w:val="18"/>
                <w:szCs w:val="18"/>
              </w:rPr>
            </w:pPr>
          </w:p>
        </w:tc>
        <w:tc>
          <w:tcPr>
            <w:tcW w:w="2686" w:type="dxa"/>
            <w:vMerge/>
          </w:tcPr>
          <w:p w14:paraId="045D0B30" w14:textId="77777777" w:rsidR="00895072" w:rsidRDefault="0089507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14:paraId="0082E74A" w14:textId="77777777" w:rsidR="00895072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005" w:type="dxa"/>
          </w:tcPr>
          <w:p w14:paraId="38EFB3DC" w14:textId="77777777" w:rsidR="00895072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2218" w:type="dxa"/>
          </w:tcPr>
          <w:p w14:paraId="5ED3DEAE" w14:textId="77777777" w:rsidR="00895072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Практика (интерактивные занятия)</w:t>
            </w:r>
          </w:p>
        </w:tc>
        <w:tc>
          <w:tcPr>
            <w:tcW w:w="2162" w:type="dxa"/>
            <w:vMerge/>
          </w:tcPr>
          <w:p w14:paraId="0112A3C3" w14:textId="77777777" w:rsidR="00895072" w:rsidRDefault="00895072">
            <w:pPr>
              <w:ind w:firstLine="709"/>
              <w:jc w:val="center"/>
              <w:rPr>
                <w:sz w:val="18"/>
                <w:szCs w:val="18"/>
              </w:rPr>
            </w:pPr>
          </w:p>
        </w:tc>
      </w:tr>
      <w:tr w:rsidR="00895072" w14:paraId="775B6133" w14:textId="77777777">
        <w:tc>
          <w:tcPr>
            <w:tcW w:w="620" w:type="dxa"/>
          </w:tcPr>
          <w:p w14:paraId="6B03D8B3" w14:textId="77777777" w:rsidR="00895072" w:rsidRDefault="00000000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86" w:type="dxa"/>
          </w:tcPr>
          <w:p w14:paraId="0D9D2B8A" w14:textId="77777777" w:rsidR="0089507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Вводное занятие</w:t>
            </w:r>
          </w:p>
        </w:tc>
        <w:tc>
          <w:tcPr>
            <w:tcW w:w="1044" w:type="dxa"/>
          </w:tcPr>
          <w:p w14:paraId="619BFECF" w14:textId="77777777" w:rsidR="0089507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388B3573" w14:textId="77777777" w:rsidR="0089507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4F8E45FB" w14:textId="77777777" w:rsidR="00895072" w:rsidRDefault="0000000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201F99C8" w14:textId="77777777" w:rsidR="0089507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Наблюдение, беседа</w:t>
            </w:r>
          </w:p>
        </w:tc>
      </w:tr>
      <w:tr w:rsidR="00895072" w14:paraId="5F87A418" w14:textId="77777777">
        <w:tc>
          <w:tcPr>
            <w:tcW w:w="620" w:type="dxa"/>
          </w:tcPr>
          <w:p w14:paraId="07ACCFAD" w14:textId="77777777" w:rsidR="00895072" w:rsidRDefault="00000000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86" w:type="dxa"/>
          </w:tcPr>
          <w:p w14:paraId="0BA7D3ED" w14:textId="77777777" w:rsidR="0089507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игровых механик и логики</w:t>
            </w:r>
          </w:p>
        </w:tc>
        <w:tc>
          <w:tcPr>
            <w:tcW w:w="1044" w:type="dxa"/>
          </w:tcPr>
          <w:p w14:paraId="4079E7CA" w14:textId="77777777" w:rsidR="0089507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1FBE0F2B" w14:textId="77777777" w:rsidR="0089507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5958B5D8" w14:textId="77777777" w:rsidR="00895072" w:rsidRDefault="0000000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3B44F56A" w14:textId="77777777" w:rsidR="0089507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анализ игры</w:t>
            </w:r>
          </w:p>
        </w:tc>
      </w:tr>
      <w:tr w:rsidR="00895072" w14:paraId="315E899F" w14:textId="77777777">
        <w:tc>
          <w:tcPr>
            <w:tcW w:w="620" w:type="dxa"/>
          </w:tcPr>
          <w:p w14:paraId="71AF1C95" w14:textId="77777777" w:rsidR="00895072" w:rsidRDefault="00000000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86" w:type="dxa"/>
          </w:tcPr>
          <w:p w14:paraId="65E88799" w14:textId="77777777" w:rsidR="0089507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развивающих игр</w:t>
            </w:r>
          </w:p>
        </w:tc>
        <w:tc>
          <w:tcPr>
            <w:tcW w:w="1044" w:type="dxa"/>
          </w:tcPr>
          <w:p w14:paraId="24A6E202" w14:textId="77777777" w:rsidR="0089507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31393002" w14:textId="77777777" w:rsidR="0089507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79F388ED" w14:textId="77777777" w:rsidR="00895072" w:rsidRDefault="0000000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0ED8E1E3" w14:textId="77777777" w:rsidR="0089507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деятельность</w:t>
            </w:r>
          </w:p>
        </w:tc>
      </w:tr>
      <w:tr w:rsidR="00895072" w14:paraId="0B2C92F5" w14:textId="77777777">
        <w:tc>
          <w:tcPr>
            <w:tcW w:w="620" w:type="dxa"/>
          </w:tcPr>
          <w:p w14:paraId="12D26F88" w14:textId="77777777" w:rsidR="00895072" w:rsidRDefault="00000000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86" w:type="dxa"/>
          </w:tcPr>
          <w:p w14:paraId="2E0D74EC" w14:textId="77777777" w:rsidR="0089507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Стратегические и командные игры</w:t>
            </w:r>
          </w:p>
        </w:tc>
        <w:tc>
          <w:tcPr>
            <w:tcW w:w="1044" w:type="dxa"/>
          </w:tcPr>
          <w:p w14:paraId="554B4445" w14:textId="77777777" w:rsidR="0089507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4386F04B" w14:textId="77777777" w:rsidR="0089507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2ABD564C" w14:textId="77777777" w:rsidR="00895072" w:rsidRDefault="0000000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3CA46E69" w14:textId="77777777" w:rsidR="0089507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Наблюдение, практическая деятельность </w:t>
            </w:r>
          </w:p>
        </w:tc>
      </w:tr>
      <w:tr w:rsidR="00895072" w14:paraId="25C88F22" w14:textId="77777777">
        <w:tc>
          <w:tcPr>
            <w:tcW w:w="620" w:type="dxa"/>
          </w:tcPr>
          <w:p w14:paraId="480E6831" w14:textId="77777777" w:rsidR="00895072" w:rsidRDefault="00000000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86" w:type="dxa"/>
          </w:tcPr>
          <w:p w14:paraId="6BBFF990" w14:textId="77777777" w:rsidR="0089507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Турниры и межотрядные соревнования</w:t>
            </w:r>
          </w:p>
        </w:tc>
        <w:tc>
          <w:tcPr>
            <w:tcW w:w="1044" w:type="dxa"/>
          </w:tcPr>
          <w:p w14:paraId="3ED5FA61" w14:textId="77777777" w:rsidR="0089507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31F338D3" w14:textId="77777777" w:rsidR="0089507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5AD7CB78" w14:textId="77777777" w:rsidR="00895072" w:rsidRDefault="0000000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23A5AC1D" w14:textId="77777777" w:rsidR="0089507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Турнир, таблицы результатов</w:t>
            </w:r>
          </w:p>
        </w:tc>
      </w:tr>
      <w:tr w:rsidR="00895072" w14:paraId="6B1E6AC7" w14:textId="77777777">
        <w:tc>
          <w:tcPr>
            <w:tcW w:w="620" w:type="dxa"/>
          </w:tcPr>
          <w:p w14:paraId="1A27C07A" w14:textId="77777777" w:rsidR="00895072" w:rsidRDefault="00000000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86" w:type="dxa"/>
          </w:tcPr>
          <w:p w14:paraId="020FD9D9" w14:textId="77777777" w:rsidR="0089507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1044" w:type="dxa"/>
          </w:tcPr>
          <w:p w14:paraId="3524FEEC" w14:textId="77777777" w:rsidR="0089507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67547A34" w14:textId="77777777" w:rsidR="0089507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2EE0FEE6" w14:textId="77777777" w:rsidR="00895072" w:rsidRDefault="0000000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089F8783" w14:textId="77777777" w:rsidR="00895072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</w:tr>
      <w:tr w:rsidR="00895072" w14:paraId="0BE8473C" w14:textId="77777777">
        <w:tc>
          <w:tcPr>
            <w:tcW w:w="3306" w:type="dxa"/>
            <w:gridSpan w:val="2"/>
          </w:tcPr>
          <w:p w14:paraId="08F34B5C" w14:textId="77777777" w:rsidR="00895072" w:rsidRDefault="00000000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часов</w:t>
            </w:r>
          </w:p>
        </w:tc>
        <w:tc>
          <w:tcPr>
            <w:tcW w:w="1044" w:type="dxa"/>
          </w:tcPr>
          <w:p w14:paraId="789EADA8" w14:textId="77777777" w:rsidR="00895072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05" w:type="dxa"/>
          </w:tcPr>
          <w:p w14:paraId="7A7910CC" w14:textId="77777777" w:rsidR="00895072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18" w:type="dxa"/>
          </w:tcPr>
          <w:p w14:paraId="11864B3D" w14:textId="77777777" w:rsidR="00895072" w:rsidRDefault="00000000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62" w:type="dxa"/>
          </w:tcPr>
          <w:p w14:paraId="680110A4" w14:textId="77777777" w:rsidR="00895072" w:rsidRDefault="00895072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9019299" w14:textId="77777777" w:rsidR="00895072" w:rsidRDefault="0089507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C61F48F" w14:textId="77777777" w:rsidR="00895072" w:rsidRDefault="00000000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10" w:name="_Toc229735938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Содержание учебного (тематического) плана</w:t>
      </w:r>
      <w:bookmarkEnd w:id="10"/>
    </w:p>
    <w:p w14:paraId="54F01140" w14:textId="77777777" w:rsidR="00895072" w:rsidRDefault="0089507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8D2B578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 1. Водное занятие </w:t>
      </w:r>
    </w:p>
    <w:p w14:paraId="668881AD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Теория:</w:t>
      </w:r>
      <w:r>
        <w:rPr>
          <w:rFonts w:ascii="Times New Roman" w:hAnsi="Times New Roman" w:cs="Times New Roman"/>
          <w:sz w:val="28"/>
          <w:szCs w:val="28"/>
        </w:rPr>
        <w:t xml:space="preserve"> Знакомство с воспитанниками. Инструкция по технике безопасности. правила этикета: как объяснять правила, как принимать поражение, как разрешать споры; презентация репертуара игр.</w:t>
      </w:r>
    </w:p>
    <w:p w14:paraId="1DE3B5D2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Практика:</w:t>
      </w:r>
      <w:r>
        <w:rPr>
          <w:rFonts w:ascii="Times New Roman" w:hAnsi="Times New Roman" w:cs="Times New Roman"/>
          <w:sz w:val="28"/>
          <w:szCs w:val="28"/>
        </w:rPr>
        <w:t xml:space="preserve"> Разминка (логические и речевые игры), ознакомление с комплектами игр, простая командная игра для определения начального уровня и формирования групп.</w:t>
      </w:r>
    </w:p>
    <w:p w14:paraId="43C30950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2. Основы игровых механик и логики.</w:t>
      </w:r>
    </w:p>
    <w:p w14:paraId="2C491B9A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Теория: </w:t>
      </w:r>
      <w:r>
        <w:rPr>
          <w:rFonts w:ascii="Times New Roman" w:hAnsi="Times New Roman" w:cs="Times New Roman"/>
          <w:sz w:val="28"/>
          <w:szCs w:val="28"/>
        </w:rPr>
        <w:t>Понятия «механика игры», «условия победы», «баланс», «вероятность и риск»; примеры механик: набор сетов, выставление плиток, контроль территорий, рабочие процессы; базовые тактики.</w:t>
      </w:r>
    </w:p>
    <w:p w14:paraId="0BB4BF1C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Практика:</w:t>
      </w:r>
      <w:r>
        <w:rPr>
          <w:rFonts w:ascii="Times New Roman" w:hAnsi="Times New Roman" w:cs="Times New Roman"/>
          <w:sz w:val="28"/>
          <w:szCs w:val="28"/>
        </w:rPr>
        <w:t xml:space="preserve"> Разбор коротких задач и мини</w:t>
      </w:r>
      <w:r>
        <w:rPr>
          <w:rFonts w:ascii="Times New Roman" w:hAnsi="Times New Roman" w:cs="Times New Roman"/>
          <w:sz w:val="28"/>
          <w:szCs w:val="28"/>
        </w:rPr>
        <w:noBreakHyphen/>
        <w:t>партий в логические игры.</w:t>
      </w:r>
    </w:p>
    <w:p w14:paraId="301458AF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3. Изучение развивающих игр.</w:t>
      </w:r>
    </w:p>
    <w:p w14:paraId="179AFE4E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Теория:</w:t>
      </w:r>
      <w:r>
        <w:rPr>
          <w:rFonts w:ascii="Times New Roman" w:hAnsi="Times New Roman" w:cs="Times New Roman"/>
          <w:sz w:val="28"/>
          <w:szCs w:val="28"/>
        </w:rPr>
        <w:t xml:space="preserve"> Классификация развивающих игр по навыкам (память, внимание, счёт, логика, речь), критерии выбора игр для разных возрастов.</w:t>
      </w:r>
    </w:p>
    <w:p w14:paraId="301AA9D0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Практика:</w:t>
      </w:r>
      <w:r>
        <w:rPr>
          <w:rFonts w:ascii="Times New Roman" w:hAnsi="Times New Roman" w:cs="Times New Roman"/>
          <w:sz w:val="28"/>
          <w:szCs w:val="28"/>
        </w:rPr>
        <w:t xml:space="preserve"> Серия игровых сессий с разными играми (по группе): кооперативные и скоростные игры; игры на логику и стратегию; комплексные стратегии и командные головоломки. Ведение игровых дневников (заметки, выводы).</w:t>
      </w:r>
    </w:p>
    <w:p w14:paraId="09F1623D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4. Стратегические и командные игры.</w:t>
      </w:r>
    </w:p>
    <w:p w14:paraId="0C527131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>Теория:</w:t>
      </w:r>
      <w:r>
        <w:rPr>
          <w:rFonts w:ascii="Times New Roman" w:hAnsi="Times New Roman" w:cs="Times New Roman"/>
          <w:sz w:val="28"/>
          <w:szCs w:val="28"/>
        </w:rPr>
        <w:t xml:space="preserve"> Тактика командной игры, распределение ролей, построение стратегии, работа с временем и ресурсами; основы судейства и подсчёта очков.</w:t>
      </w:r>
    </w:p>
    <w:p w14:paraId="51CD0CA9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</w:t>
      </w:r>
      <w:r>
        <w:rPr>
          <w:rFonts w:ascii="Times New Roman" w:hAnsi="Times New Roman" w:cs="Times New Roman"/>
          <w:sz w:val="28"/>
          <w:szCs w:val="28"/>
        </w:rPr>
        <w:t>: Формирование команд, репетиции партий в форматах турнира, обучение ролям (капитан, счётчик, судья), тренировка коммуникации и командного планирования.</w:t>
      </w:r>
    </w:p>
    <w:p w14:paraId="426BA183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5. Турниры и межотрядные соревнования.</w:t>
      </w:r>
    </w:p>
    <w:p w14:paraId="361FEA91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</w:t>
      </w:r>
      <w:r>
        <w:rPr>
          <w:rFonts w:ascii="Times New Roman" w:hAnsi="Times New Roman" w:cs="Times New Roman"/>
          <w:sz w:val="28"/>
          <w:szCs w:val="28"/>
        </w:rPr>
        <w:t>: Организация турнира: жеребьёвка, формат матчей, система очков, правила поведения, критерии победы и отказа.</w:t>
      </w:r>
    </w:p>
    <w:p w14:paraId="01769D90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</w:t>
      </w:r>
      <w:r>
        <w:rPr>
          <w:rFonts w:ascii="Times New Roman" w:hAnsi="Times New Roman" w:cs="Times New Roman"/>
          <w:sz w:val="28"/>
          <w:szCs w:val="28"/>
        </w:rPr>
        <w:t>: Проведение межотрядных турниров по нескольким играм (гарантировать участие всех отрядов), подсчёт результатов, награждение победителей. Ротация судей и рефери..</w:t>
      </w:r>
    </w:p>
    <w:p w14:paraId="3E874B78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6. Итоговое занятие</w:t>
      </w:r>
    </w:p>
    <w:p w14:paraId="6767103C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</w:t>
      </w:r>
      <w:r>
        <w:rPr>
          <w:rFonts w:ascii="Times New Roman" w:hAnsi="Times New Roman" w:cs="Times New Roman"/>
          <w:sz w:val="28"/>
          <w:szCs w:val="28"/>
        </w:rPr>
        <w:t>: Основы дизайна собственной настолки: идея, цель, правила, компоненты, тестирование, оформление.</w:t>
      </w:r>
    </w:p>
    <w:p w14:paraId="77E6CAB3" w14:textId="77777777" w:rsidR="00895072" w:rsidRDefault="00000000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</w:t>
      </w:r>
      <w:r>
        <w:rPr>
          <w:rFonts w:ascii="Times New Roman" w:hAnsi="Times New Roman" w:cs="Times New Roman"/>
          <w:sz w:val="28"/>
          <w:szCs w:val="28"/>
        </w:rPr>
        <w:t>: Создание макета простой авторской игры в группах: правило игры, компоненты (карты, фишки), тест</w:t>
      </w:r>
      <w:r>
        <w:rPr>
          <w:rFonts w:ascii="Times New Roman" w:hAnsi="Times New Roman" w:cs="Times New Roman"/>
          <w:sz w:val="28"/>
          <w:szCs w:val="28"/>
        </w:rPr>
        <w:noBreakHyphen/>
        <w:t>партия, презентация проекта, выставка игр, обсуждение и вручение грамот.</w:t>
      </w:r>
    </w:p>
    <w:p w14:paraId="6BFB2D5C" w14:textId="77777777" w:rsidR="00895072" w:rsidRDefault="00895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895072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</w:p>
    <w:p w14:paraId="1E0817D6" w14:textId="77777777" w:rsidR="00895072" w:rsidRDefault="00000000">
      <w:pPr>
        <w:pStyle w:val="1"/>
        <w:spacing w:before="0" w:line="240" w:lineRule="auto"/>
        <w:ind w:firstLine="709"/>
        <w:jc w:val="center"/>
      </w:pPr>
      <w:bookmarkStart w:id="11" w:name="_Toc229735939"/>
      <w:r>
        <w:rPr>
          <w:rFonts w:ascii="Times New Roman" w:hAnsi="Times New Roman" w:cs="Times New Roman"/>
        </w:rPr>
        <w:lastRenderedPageBreak/>
        <w:t>3. Формы аттестации и оценочные материалы</w:t>
      </w:r>
      <w:bookmarkEnd w:id="11"/>
      <w:r>
        <w:rPr>
          <w:rFonts w:ascii="Times New Roman" w:hAnsi="Times New Roman" w:cs="Times New Roman"/>
        </w:rPr>
        <w:t xml:space="preserve"> </w:t>
      </w:r>
    </w:p>
    <w:p w14:paraId="3787387F" w14:textId="77777777" w:rsidR="00895072" w:rsidRDefault="00895072">
      <w:pPr>
        <w:spacing w:after="0" w:line="240" w:lineRule="auto"/>
        <w:ind w:firstLine="709"/>
        <w:jc w:val="center"/>
      </w:pPr>
    </w:p>
    <w:p w14:paraId="598F2C1D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895072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  <w:r>
        <w:rPr>
          <w:rFonts w:ascii="Times New Roman" w:hAnsi="Times New Roman" w:cs="Times New Roman"/>
          <w:sz w:val="28"/>
          <w:szCs w:val="28"/>
        </w:rPr>
        <w:t>Основными формами подведения итогов реализации программы являются комбинированные формы, которые включают в себя непрерывное наблюдение за участием и прогрессом (аккуратность, знание правил, уважение к соперникам); оценку игровых дневников и протоколов (регулярность, аналитичность, выводы); оценку результатов турниров (таблицы очков, занятые места); проектную защиту: презентация авторской игры.</w:t>
      </w:r>
    </w:p>
    <w:p w14:paraId="649C356A" w14:textId="77777777" w:rsidR="00895072" w:rsidRDefault="00000000">
      <w:pPr>
        <w:pStyle w:val="1"/>
        <w:spacing w:before="0" w:line="240" w:lineRule="auto"/>
        <w:ind w:firstLine="709"/>
        <w:jc w:val="center"/>
      </w:pPr>
      <w:bookmarkStart w:id="12" w:name="_Toc229735940"/>
      <w:r>
        <w:rPr>
          <w:rFonts w:ascii="Times New Roman" w:hAnsi="Times New Roman" w:cs="Times New Roman"/>
        </w:rPr>
        <w:lastRenderedPageBreak/>
        <w:t>4. Организационно-педагогические условия реализации программы</w:t>
      </w:r>
      <w:bookmarkEnd w:id="12"/>
    </w:p>
    <w:p w14:paraId="57BA1E64" w14:textId="77777777" w:rsidR="00895072" w:rsidRDefault="00895072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A2CB7F9" w14:textId="77777777" w:rsidR="00895072" w:rsidRDefault="00000000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13" w:name="_Toc229735941"/>
      <w:r>
        <w:rPr>
          <w:rFonts w:ascii="Times New Roman" w:hAnsi="Times New Roman" w:cs="Times New Roman"/>
          <w:sz w:val="28"/>
          <w:szCs w:val="28"/>
        </w:rPr>
        <w:t>Материально-технические условия</w:t>
      </w:r>
      <w:bookmarkEnd w:id="13"/>
    </w:p>
    <w:p w14:paraId="409A9689" w14:textId="77777777" w:rsidR="00895072" w:rsidRDefault="0089507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58DDFC3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успешной реализации программы кружка необходимо обеспечить соответствующие материально-технические условия. Мы предлагаем следующие основные аспекты, которые следует учитывать:</w:t>
      </w:r>
    </w:p>
    <w:p w14:paraId="2ECDF516" w14:textId="77777777" w:rsidR="00895072" w:rsidRPr="00782294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Помещение/пространство:</w:t>
      </w:r>
      <w:r>
        <w:t xml:space="preserve"> з</w:t>
      </w:r>
      <w:r>
        <w:rPr>
          <w:rFonts w:ascii="Times New Roman" w:hAnsi="Times New Roman" w:cs="Times New Roman"/>
          <w:sz w:val="28"/>
          <w:szCs w:val="28"/>
        </w:rPr>
        <w:t>ал или оборудованное помещение с большими столами для игровых групп</w:t>
      </w:r>
      <w:r w:rsidRPr="00782294">
        <w:rPr>
          <w:rFonts w:ascii="Times New Roman" w:hAnsi="Times New Roman" w:cs="Times New Roman"/>
          <w:sz w:val="28"/>
          <w:szCs w:val="28"/>
          <w:highlight w:val="white"/>
        </w:rPr>
        <w:t>.</w:t>
      </w:r>
      <w:r w:rsidRPr="007822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401E24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Оборудование:</w:t>
      </w:r>
    </w:p>
    <w:p w14:paraId="6CD11A0D" w14:textId="77777777" w:rsidR="00895072" w:rsidRDefault="000000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Таймеры/секундомеры, шахматные часы (для турнирных партий), блокноты и ручки для протоколов;</w:t>
      </w:r>
    </w:p>
    <w:p w14:paraId="2CE14FCC" w14:textId="77777777" w:rsidR="00895072" w:rsidRDefault="000000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Доска/флипчарт для вывешивания правил, турнирной таблицы и результатов;</w:t>
      </w:r>
    </w:p>
    <w:p w14:paraId="5ABF0E50" w14:textId="77777777" w:rsidR="00895072" w:rsidRDefault="000000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Проектор/экран или планшет для демонстрации правил и видеоматериалов.</w:t>
      </w:r>
    </w:p>
    <w:p w14:paraId="6E94FEA8" w14:textId="77777777" w:rsidR="00895072" w:rsidRDefault="00000000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Материалы:</w:t>
      </w:r>
    </w:p>
    <w:p w14:paraId="64FA6CF0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Игры разных жанров: логические, математические, стратегические, кооперативные, карточные, слова/ассоциации (список ниже);</w:t>
      </w:r>
    </w:p>
    <w:p w14:paraId="76322167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Распечатанные правила, картотеки игр, шаблоны для протоколов, жетоны, маркеры;</w:t>
      </w:r>
    </w:p>
    <w:p w14:paraId="7C387409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Материалы для создания игр: картон, маркеры, ножницы, клей, пластик, картонные фишки, ламинатор (по возможности).</w:t>
      </w:r>
    </w:p>
    <w:p w14:paraId="1CC874C8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Организация пространства: </w:t>
      </w:r>
    </w:p>
    <w:p w14:paraId="5134EBB4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Столы с табличками «Игра», места для запасных игроков и судей; полки для хранения коробок и компонентов; зона для творческой работы над авторскими играми.</w:t>
      </w:r>
    </w:p>
    <w:p w14:paraId="76434A6E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Безопасность: </w:t>
      </w:r>
    </w:p>
    <w:p w14:paraId="0E8B4956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Контроль мелких деталей для младших детей (запрет мелких компонентов при работе с 7–8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летними без присмотра); </w:t>
      </w:r>
    </w:p>
    <w:p w14:paraId="108926F6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Электробезопасность: убедиться в исправности электропроводки и наличии средств защиты;</w:t>
      </w:r>
    </w:p>
    <w:p w14:paraId="78A8601D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Пожарная безопасность: наличие огнетушителей и соблюдение правил пожарной безопасности.</w:t>
      </w:r>
    </w:p>
    <w:p w14:paraId="6E7C33F1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Рекомендуемый перечень игр (примерный, с ориентацией на разные навыки и возраст):</w:t>
      </w:r>
    </w:p>
    <w:p w14:paraId="2DE184AF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Для младших: «Dobble/Сет», «Билет на поезд», «Мемо», «Каркассон», «Пандемия – детская версия/Остров котиков»;</w:t>
      </w:r>
    </w:p>
    <w:p w14:paraId="3FAC0936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Для среднего возраста: «Каркассон», «Колонизаторы», «Скрабл/Эрудит», «Диксит», «Клуэдо (детская)», «Сейд», «Саботер»;</w:t>
      </w:r>
    </w:p>
    <w:p w14:paraId="45EA3C13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Для старших: «Колонизаторы», «Каркассон», «7 Чудес», «Цитадели», шахматы, шашки, «Монополия» (аналитические версии), логические головоломки.</w:t>
      </w:r>
    </w:p>
    <w:p w14:paraId="460F8E7A" w14:textId="77777777" w:rsidR="00895072" w:rsidRDefault="00895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D9B589" w14:textId="77777777" w:rsidR="00895072" w:rsidRDefault="00000000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</w:rPr>
      </w:pPr>
      <w:bookmarkStart w:id="14" w:name="_Toc229735942"/>
      <w:r>
        <w:rPr>
          <w:rFonts w:ascii="Times New Roman" w:hAnsi="Times New Roman" w:cs="Times New Roman"/>
        </w:rPr>
        <w:lastRenderedPageBreak/>
        <w:t>5. Учебно-методическое и информационное обеспечение программы</w:t>
      </w:r>
      <w:bookmarkEnd w:id="14"/>
    </w:p>
    <w:p w14:paraId="04163319" w14:textId="77777777" w:rsidR="00895072" w:rsidRDefault="0089507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2B2EFE4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Дополнительная общеразвивающая программа «Клуб настольных игр» реализуется с использованием современных источников и методических материалов, обеспечивающих высокое качество образовательного процесса и достижение запланированных результатов.</w:t>
      </w:r>
    </w:p>
    <w:p w14:paraId="05A9E54F" w14:textId="77777777" w:rsidR="00895072" w:rsidRDefault="00000000">
      <w:pPr>
        <w:pStyle w:val="af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Нормативно</w:t>
      </w:r>
      <w:r>
        <w:rPr>
          <w:rFonts w:ascii="Times New Roman" w:hAnsi="Times New Roman" w:cs="Times New Roman"/>
          <w:sz w:val="28"/>
          <w:szCs w:val="28"/>
        </w:rPr>
        <w:noBreakHyphen/>
        <w:t>правовые акты и документы:</w:t>
      </w:r>
    </w:p>
    <w:p w14:paraId="61CEB541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Конституция Российской Федерации (принята всенародным голосованием 12.12.1993, с изменениями, одобренными в ходе общероссийского голосования 01.07.2020);</w:t>
      </w:r>
    </w:p>
    <w:p w14:paraId="520C693C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Конвенция о правах ребенка (одобрена Генеральной Ассамблеей ООН 20.11.1989, вступила в силу для СССР 15.09.1990);</w:t>
      </w:r>
    </w:p>
    <w:p w14:paraId="412E0ED8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Федеральный закон от 29.12.2012 № 273-ФЗ «Об образовании в Российской Федерации»;</w:t>
      </w:r>
    </w:p>
    <w:p w14:paraId="1EFC4B76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Приказ Министерства просвещения РФ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4FE7C349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Санитарные правила СП 2.4.3648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20 «Санитарно </w:t>
      </w:r>
      <w:r>
        <w:rPr>
          <w:rFonts w:ascii="Times New Roman" w:hAnsi="Times New Roman" w:cs="Times New Roman"/>
          <w:sz w:val="28"/>
          <w:szCs w:val="28"/>
        </w:rPr>
        <w:noBreakHyphen/>
        <w:t>эпидемиологические требования к организациям воспитания и обучения, отдыха и оздоровления детей и молодёжи» (утверждены постановлением Главного государственного санитарного врача РФ от 28.09.2020 № 28);</w:t>
      </w:r>
    </w:p>
    <w:p w14:paraId="093BA40F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Основная литература и методические пособия:</w:t>
      </w:r>
    </w:p>
    <w:p w14:paraId="50119370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Пособия по педагогике игровой деятельности; методические сборники по организации кружков настольных игр; литература по логике и развитию мышления у детей;</w:t>
      </w:r>
    </w:p>
    <w:p w14:paraId="4D520E2C" w14:textId="77777777" w:rsidR="0089507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Видеоуроки и мастер</w:t>
      </w:r>
      <w:r>
        <w:rPr>
          <w:rFonts w:ascii="Times New Roman" w:hAnsi="Times New Roman" w:cs="Times New Roman"/>
          <w:sz w:val="28"/>
          <w:szCs w:val="28"/>
        </w:rPr>
        <w:noBreakHyphen/>
        <w:t>классы по правилам игр; шаблоны и примеры авторских игр; онлайн</w:t>
      </w:r>
      <w:r>
        <w:rPr>
          <w:rFonts w:ascii="Times New Roman" w:hAnsi="Times New Roman" w:cs="Times New Roman"/>
          <w:sz w:val="28"/>
          <w:szCs w:val="28"/>
        </w:rPr>
        <w:noBreakHyphen/>
        <w:t>руководства по судейству турниров.</w:t>
      </w:r>
    </w:p>
    <w:sectPr w:rsidR="00895072">
      <w:pgSz w:w="11906" w:h="16838"/>
      <w:pgMar w:top="864" w:right="1440" w:bottom="1440" w:left="1440" w:header="708" w:footer="708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8100AA"/>
    <w:multiLevelType w:val="hybridMultilevel"/>
    <w:tmpl w:val="580C28FC"/>
    <w:lvl w:ilvl="0" w:tplc="9C946F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C94F57E" w:tentative="1">
      <w:start w:val="1"/>
      <w:numFmt w:val="lowerLetter"/>
      <w:lvlText w:val="%2."/>
      <w:lvlJc w:val="left"/>
      <w:pPr>
        <w:ind w:left="1789" w:hanging="360"/>
      </w:pPr>
    </w:lvl>
    <w:lvl w:ilvl="2" w:tplc="843C5140" w:tentative="1">
      <w:start w:val="1"/>
      <w:numFmt w:val="lowerRoman"/>
      <w:lvlText w:val="%3."/>
      <w:lvlJc w:val="right"/>
      <w:pPr>
        <w:ind w:left="2509" w:hanging="180"/>
      </w:pPr>
    </w:lvl>
    <w:lvl w:ilvl="3" w:tplc="81B0D7E8" w:tentative="1">
      <w:start w:val="1"/>
      <w:numFmt w:val="decimal"/>
      <w:lvlText w:val="%4."/>
      <w:lvlJc w:val="left"/>
      <w:pPr>
        <w:ind w:left="3229" w:hanging="360"/>
      </w:pPr>
    </w:lvl>
    <w:lvl w:ilvl="4" w:tplc="5ADAB7B2" w:tentative="1">
      <w:start w:val="1"/>
      <w:numFmt w:val="lowerLetter"/>
      <w:lvlText w:val="%5."/>
      <w:lvlJc w:val="left"/>
      <w:pPr>
        <w:ind w:left="3949" w:hanging="360"/>
      </w:pPr>
    </w:lvl>
    <w:lvl w:ilvl="5" w:tplc="D9F047E4" w:tentative="1">
      <w:start w:val="1"/>
      <w:numFmt w:val="lowerRoman"/>
      <w:lvlText w:val="%6."/>
      <w:lvlJc w:val="right"/>
      <w:pPr>
        <w:ind w:left="4669" w:hanging="180"/>
      </w:pPr>
    </w:lvl>
    <w:lvl w:ilvl="6" w:tplc="882EC784" w:tentative="1">
      <w:start w:val="1"/>
      <w:numFmt w:val="decimal"/>
      <w:lvlText w:val="%7."/>
      <w:lvlJc w:val="left"/>
      <w:pPr>
        <w:ind w:left="5389" w:hanging="360"/>
      </w:pPr>
    </w:lvl>
    <w:lvl w:ilvl="7" w:tplc="AA10C986" w:tentative="1">
      <w:start w:val="1"/>
      <w:numFmt w:val="lowerLetter"/>
      <w:lvlText w:val="%8."/>
      <w:lvlJc w:val="left"/>
      <w:pPr>
        <w:ind w:left="6109" w:hanging="360"/>
      </w:pPr>
    </w:lvl>
    <w:lvl w:ilvl="8" w:tplc="9D206210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800748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7D9"/>
    <w:rsid w:val="00013BBD"/>
    <w:rsid w:val="00091692"/>
    <w:rsid w:val="0019200F"/>
    <w:rsid w:val="001A33B7"/>
    <w:rsid w:val="001E74DE"/>
    <w:rsid w:val="002D6953"/>
    <w:rsid w:val="0033601E"/>
    <w:rsid w:val="00380CFB"/>
    <w:rsid w:val="003C2550"/>
    <w:rsid w:val="003F1079"/>
    <w:rsid w:val="00480D32"/>
    <w:rsid w:val="0050238C"/>
    <w:rsid w:val="00537068"/>
    <w:rsid w:val="00683805"/>
    <w:rsid w:val="00722226"/>
    <w:rsid w:val="00732A4F"/>
    <w:rsid w:val="007507D9"/>
    <w:rsid w:val="00782294"/>
    <w:rsid w:val="00813DC6"/>
    <w:rsid w:val="00880FC6"/>
    <w:rsid w:val="00895072"/>
    <w:rsid w:val="008D587A"/>
    <w:rsid w:val="00936B3C"/>
    <w:rsid w:val="00A10EAE"/>
    <w:rsid w:val="00A37B58"/>
    <w:rsid w:val="00A8385A"/>
    <w:rsid w:val="00B52CFB"/>
    <w:rsid w:val="00B81A1B"/>
    <w:rsid w:val="00BE5FF0"/>
    <w:rsid w:val="00C33DB6"/>
    <w:rsid w:val="00C466CD"/>
    <w:rsid w:val="00C65182"/>
    <w:rsid w:val="00CA4941"/>
    <w:rsid w:val="00CF3F55"/>
    <w:rsid w:val="00D3752E"/>
    <w:rsid w:val="00D928DE"/>
    <w:rsid w:val="00DC3263"/>
    <w:rsid w:val="00DD1578"/>
    <w:rsid w:val="00E1475E"/>
    <w:rsid w:val="00E51167"/>
    <w:rsid w:val="00F02069"/>
    <w:rsid w:val="00F6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00FF4"/>
  <w15:docId w15:val="{493EE2A6-B2FB-4AA6-A7BF-25360AD98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472C4" w:themeColor="accent1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4472C4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4472C4" w:themeColor="accent1"/>
    </w:rPr>
  </w:style>
  <w:style w:type="character" w:styleId="ae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b/>
      <w:bCs/>
      <w:smallCaps/>
      <w:spacing w:val="5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footnote text"/>
    <w:basedOn w:val="a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9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a">
    <w:name w:val="Plain Text"/>
    <w:basedOn w:val="a"/>
    <w:link w:val="afb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b">
    <w:name w:val="Текст Знак"/>
    <w:basedOn w:val="a0"/>
    <w:link w:val="afa"/>
    <w:uiPriority w:val="99"/>
    <w:rPr>
      <w:rFonts w:ascii="Courier New" w:hAnsi="Courier New" w:cs="Courier New"/>
      <w:sz w:val="21"/>
      <w:szCs w:val="21"/>
    </w:rPr>
  </w:style>
  <w:style w:type="paragraph" w:styleId="afc">
    <w:name w:val="header"/>
    <w:basedOn w:val="a"/>
    <w:link w:val="afd"/>
    <w:uiPriority w:val="99"/>
    <w:unhideWhenUsed/>
    <w:pPr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</w:style>
  <w:style w:type="paragraph" w:styleId="afe">
    <w:name w:val="footer"/>
    <w:basedOn w:val="a"/>
    <w:link w:val="aff"/>
    <w:uiPriority w:val="99"/>
    <w:unhideWhenUsed/>
    <w:pPr>
      <w:spacing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</w:style>
  <w:style w:type="paragraph" w:styleId="aff0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f1">
    <w:name w:val="TOC Heading"/>
    <w:basedOn w:val="1"/>
    <w:next w:val="a"/>
    <w:uiPriority w:val="39"/>
    <w:unhideWhenUsed/>
    <w:qFormat/>
    <w:rPr>
      <w:b w:val="0"/>
      <w:bCs w:val="0"/>
      <w:sz w:val="32"/>
      <w:szCs w:val="32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table" w:styleId="aff2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7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2068</Words>
  <Characters>11788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 Тактаева</dc:creator>
  <cp:lastModifiedBy>Алия Манабова</cp:lastModifiedBy>
  <cp:revision>2</cp:revision>
  <dcterms:created xsi:type="dcterms:W3CDTF">2026-10-14T05:39:00Z</dcterms:created>
  <dcterms:modified xsi:type="dcterms:W3CDTF">2026-10-14T05:39:00Z</dcterms:modified>
</cp:coreProperties>
</file>